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5194" w:rsidRDefault="00892A43" w:rsidP="00065194">
      <w:pPr>
        <w:spacing w:line="240" w:lineRule="auto"/>
        <w:ind w:left="-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  <w:u w:val="single"/>
        </w:rPr>
        <w:t>28 февраля 2024 года с 12.00 до 13.25</w:t>
      </w:r>
      <w:r w:rsidRPr="00065194">
        <w:rPr>
          <w:rFonts w:ascii="Times New Roman" w:hAnsi="Times New Roman" w:cs="Times New Roman"/>
          <w:sz w:val="26"/>
          <w:szCs w:val="26"/>
        </w:rPr>
        <w:t xml:space="preserve"> Центром непрерывного повшения профессионального мастерства педагогических работников в </w:t>
      </w:r>
      <w:proofErr w:type="gramStart"/>
      <w:r w:rsidRPr="0006519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5194">
        <w:rPr>
          <w:rFonts w:ascii="Times New Roman" w:hAnsi="Times New Roman" w:cs="Times New Roman"/>
          <w:sz w:val="26"/>
          <w:szCs w:val="26"/>
        </w:rPr>
        <w:t xml:space="preserve">. Вологде АОУ ВО ДПО «ВИРО» в рамках реализации проекта «Успешная начальная школа» проводилось </w:t>
      </w:r>
      <w:r w:rsidRPr="00065194">
        <w:rPr>
          <w:rFonts w:ascii="Times New Roman" w:hAnsi="Times New Roman" w:cs="Times New Roman"/>
          <w:b/>
          <w:sz w:val="26"/>
          <w:szCs w:val="26"/>
        </w:rPr>
        <w:t>исследование сформрованности читательской грамотности обучающихся 4-х классов общеобразовательных организаций Вологодской области в 2023-2024 учебном году.</w:t>
      </w:r>
    </w:p>
    <w:p w:rsidR="00892A43" w:rsidRPr="00065194" w:rsidRDefault="00892A43" w:rsidP="00065194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b/>
          <w:sz w:val="26"/>
          <w:szCs w:val="26"/>
        </w:rPr>
        <w:t>Целью проведения</w:t>
      </w:r>
      <w:r w:rsidRPr="00065194">
        <w:rPr>
          <w:rFonts w:ascii="Times New Roman" w:hAnsi="Times New Roman" w:cs="Times New Roman"/>
          <w:sz w:val="26"/>
          <w:szCs w:val="26"/>
        </w:rPr>
        <w:t xml:space="preserve"> исследования явилось исследование уровня читательской грамотности обучающихся 4-х классов общеобразовательных организаций области. Исследование проводилось на базе общеобразовательных организаций в форме онлайн.</w:t>
      </w:r>
      <w:r w:rsidR="006B7DF2" w:rsidRPr="00065194">
        <w:rPr>
          <w:rFonts w:ascii="Times New Roman" w:hAnsi="Times New Roman" w:cs="Times New Roman"/>
          <w:sz w:val="26"/>
          <w:szCs w:val="26"/>
        </w:rPr>
        <w:t xml:space="preserve"> Организаторами </w:t>
      </w:r>
      <w:proofErr w:type="gramStart"/>
      <w:r w:rsidR="006B7DF2" w:rsidRPr="00065194">
        <w:rPr>
          <w:rFonts w:ascii="Times New Roman" w:hAnsi="Times New Roman" w:cs="Times New Roman"/>
          <w:sz w:val="26"/>
          <w:szCs w:val="26"/>
        </w:rPr>
        <w:t>проведения исследования стали учителя школ</w:t>
      </w:r>
      <w:proofErr w:type="gramEnd"/>
      <w:r w:rsidR="006B7DF2" w:rsidRPr="00065194">
        <w:rPr>
          <w:rFonts w:ascii="Times New Roman" w:hAnsi="Times New Roman" w:cs="Times New Roman"/>
          <w:sz w:val="26"/>
          <w:szCs w:val="26"/>
        </w:rPr>
        <w:t xml:space="preserve">. Квота для муниципалитета – 30 человек. </w:t>
      </w:r>
    </w:p>
    <w:p w:rsidR="006B7DF2" w:rsidRPr="00065194" w:rsidRDefault="006B7DF2" w:rsidP="006B7DF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194">
        <w:rPr>
          <w:rFonts w:ascii="Times New Roman" w:hAnsi="Times New Roman" w:cs="Times New Roman"/>
          <w:b/>
          <w:sz w:val="26"/>
          <w:szCs w:val="26"/>
        </w:rPr>
        <w:t>Процедура проведения исследования читательской грамотности в 4-х классах</w:t>
      </w:r>
    </w:p>
    <w:p w:rsidR="006B7DF2" w:rsidRPr="00065194" w:rsidRDefault="006B7DF2" w:rsidP="00065194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>Пакет контрольно-измерительных материалов включал в себя следующие элементы: текст, ссылка на электронную форму. Задания электронной формы носили тестовый характер. После изучения текста участник вносил ответы в электронную форму и отправлял ее на проверку.</w:t>
      </w:r>
    </w:p>
    <w:p w:rsidR="006B7DF2" w:rsidRPr="00065194" w:rsidRDefault="006B7DF2" w:rsidP="00065194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>Тест разрабатывался согласно следующим критериям:</w:t>
      </w:r>
    </w:p>
    <w:p w:rsidR="006B7DF2" w:rsidRPr="00065194" w:rsidRDefault="006B7DF2" w:rsidP="00065194">
      <w:pPr>
        <w:spacing w:line="240" w:lineRule="auto"/>
        <w:ind w:hanging="709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>- нахождение информации, заданной в явном виде;</w:t>
      </w:r>
    </w:p>
    <w:p w:rsidR="006B7DF2" w:rsidRPr="00065194" w:rsidRDefault="006B7DF2" w:rsidP="00065194">
      <w:pPr>
        <w:spacing w:line="240" w:lineRule="auto"/>
        <w:ind w:hanging="709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>- формулирование выводов;</w:t>
      </w:r>
    </w:p>
    <w:p w:rsidR="006B7DF2" w:rsidRPr="00065194" w:rsidRDefault="006B7DF2" w:rsidP="00065194">
      <w:pPr>
        <w:spacing w:line="240" w:lineRule="auto"/>
        <w:ind w:hanging="709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>- интерпретация и обобщение информации;</w:t>
      </w:r>
    </w:p>
    <w:p w:rsidR="006B7DF2" w:rsidRPr="00065194" w:rsidRDefault="006B7DF2" w:rsidP="00065194">
      <w:pPr>
        <w:spacing w:line="240" w:lineRule="auto"/>
        <w:ind w:hanging="709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>- анализ и оценка содержания, языковых особенностей и структуры текста.</w:t>
      </w:r>
    </w:p>
    <w:p w:rsidR="006B7DF2" w:rsidRPr="00065194" w:rsidRDefault="006B7DF2" w:rsidP="00065194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>Тест содержал 9 заданий с закрытими ответами и 2 задания с открытыми ответами. Время выполнения – суммарно до 60 минут. Проверка закрытых заданий осуществляласт в астоматическом режиме, открытых – членами регионального методического актива.</w:t>
      </w:r>
    </w:p>
    <w:p w:rsidR="00892A43" w:rsidRPr="00065194" w:rsidRDefault="00892A43" w:rsidP="00065194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b/>
          <w:sz w:val="26"/>
          <w:szCs w:val="26"/>
        </w:rPr>
        <w:t>В общеобразовательных организациях Устюженского муниципального округа в исследовании приняли участие 24 обучающихся 4-х классов</w:t>
      </w:r>
      <w:r w:rsidRPr="00065194">
        <w:rPr>
          <w:rFonts w:ascii="Times New Roman" w:hAnsi="Times New Roman" w:cs="Times New Roman"/>
          <w:sz w:val="26"/>
          <w:szCs w:val="26"/>
        </w:rPr>
        <w:t>: МОУ «Средняя школа №2» - 10 человек, МОУ «Гимназия» - 10 человек, МОУ «Желябовская школа» - 1 человек, МОУ «Лентьевская школа» - 1 человек», МОУ «Маловосновская школа» - 2 человека. К сожалению, обучающиеся 4-х классов 3-х школ по техническим причинам не смогли принять участия в исследовании  в этот день  (МОУ «Долоцкая школа», МОУ «Брилинская школа», МОУ Никольская школа»).</w:t>
      </w:r>
    </w:p>
    <w:p w:rsidR="00892A43" w:rsidRPr="00065194" w:rsidRDefault="00892A43" w:rsidP="00065194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 xml:space="preserve">Из 24 обучающихся 4-х классов </w:t>
      </w:r>
      <w:r w:rsidRPr="00065194">
        <w:rPr>
          <w:rFonts w:ascii="Times New Roman" w:hAnsi="Times New Roman" w:cs="Times New Roman"/>
          <w:b/>
          <w:sz w:val="26"/>
          <w:szCs w:val="26"/>
        </w:rPr>
        <w:t>средний уровень</w:t>
      </w:r>
      <w:r w:rsidRPr="00065194">
        <w:rPr>
          <w:rFonts w:ascii="Times New Roman" w:hAnsi="Times New Roman" w:cs="Times New Roman"/>
          <w:sz w:val="26"/>
          <w:szCs w:val="26"/>
        </w:rPr>
        <w:t xml:space="preserve">  сформированности читательской грамотности показали </w:t>
      </w:r>
      <w:r w:rsidRPr="00065194">
        <w:rPr>
          <w:rFonts w:ascii="Times New Roman" w:hAnsi="Times New Roman" w:cs="Times New Roman"/>
          <w:b/>
          <w:sz w:val="26"/>
          <w:szCs w:val="26"/>
        </w:rPr>
        <w:t>17 детей</w:t>
      </w:r>
      <w:r w:rsidRPr="00065194">
        <w:rPr>
          <w:rFonts w:ascii="Times New Roman" w:hAnsi="Times New Roman" w:cs="Times New Roman"/>
          <w:sz w:val="26"/>
          <w:szCs w:val="26"/>
        </w:rPr>
        <w:t xml:space="preserve"> (МОУ «Гимназия» - 6 человек, МОУ «Средняя школа №2»</w:t>
      </w:r>
      <w:r w:rsidR="006B7DF2" w:rsidRPr="00065194">
        <w:rPr>
          <w:rFonts w:ascii="Times New Roman" w:hAnsi="Times New Roman" w:cs="Times New Roman"/>
          <w:sz w:val="26"/>
          <w:szCs w:val="26"/>
        </w:rPr>
        <w:t xml:space="preserve"> - 10 человек</w:t>
      </w:r>
      <w:r w:rsidRPr="00065194">
        <w:rPr>
          <w:rFonts w:ascii="Times New Roman" w:hAnsi="Times New Roman" w:cs="Times New Roman"/>
          <w:sz w:val="26"/>
          <w:szCs w:val="26"/>
        </w:rPr>
        <w:t xml:space="preserve"> </w:t>
      </w:r>
      <w:r w:rsidR="006B7DF2" w:rsidRPr="00065194">
        <w:rPr>
          <w:rFonts w:ascii="Times New Roman" w:hAnsi="Times New Roman" w:cs="Times New Roman"/>
          <w:sz w:val="26"/>
          <w:szCs w:val="26"/>
        </w:rPr>
        <w:t>«</w:t>
      </w:r>
      <w:r w:rsidRPr="00065194">
        <w:rPr>
          <w:rFonts w:ascii="Times New Roman" w:hAnsi="Times New Roman" w:cs="Times New Roman"/>
          <w:sz w:val="26"/>
          <w:szCs w:val="26"/>
        </w:rPr>
        <w:t xml:space="preserve">МОУ «Лентьевская школа» - 1 человек),  </w:t>
      </w:r>
      <w:r w:rsidRPr="00065194">
        <w:rPr>
          <w:rFonts w:ascii="Times New Roman" w:hAnsi="Times New Roman" w:cs="Times New Roman"/>
          <w:b/>
          <w:sz w:val="26"/>
          <w:szCs w:val="26"/>
        </w:rPr>
        <w:t>уровень «выше среднего показали» 7 детей</w:t>
      </w:r>
      <w:r w:rsidRPr="00065194">
        <w:rPr>
          <w:rFonts w:ascii="Times New Roman" w:hAnsi="Times New Roman" w:cs="Times New Roman"/>
          <w:sz w:val="26"/>
          <w:szCs w:val="26"/>
        </w:rPr>
        <w:t xml:space="preserve"> (МОУ «Гимназия» - 4 человека, МОУ «Желябовская школа» - 1 человек, МОУ «Маловосновская школа» - 2 человека).</w:t>
      </w:r>
    </w:p>
    <w:p w:rsidR="00892A43" w:rsidRPr="00065194" w:rsidRDefault="00065194" w:rsidP="00065194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065194">
        <w:rPr>
          <w:rFonts w:ascii="Times New Roman" w:hAnsi="Times New Roman" w:cs="Times New Roman"/>
          <w:sz w:val="26"/>
          <w:szCs w:val="26"/>
        </w:rPr>
        <w:t>Участники исследования получили сертификаты об участии, учителя – сертификаты о подготовке участников.</w:t>
      </w:r>
    </w:p>
    <w:sectPr w:rsidR="00892A43" w:rsidRPr="0006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A43"/>
    <w:rsid w:val="00065194"/>
    <w:rsid w:val="006B7DF2"/>
    <w:rsid w:val="0089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2024-04-08T11:03:00Z</dcterms:created>
  <dcterms:modified xsi:type="dcterms:W3CDTF">2024-04-08T11:26:00Z</dcterms:modified>
</cp:coreProperties>
</file>